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18B" w14:textId="77777777" w:rsidR="00954D8C" w:rsidRDefault="00954D8C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D3DE0" w14:textId="61006F4A" w:rsidR="004F1976" w:rsidRPr="000704A9" w:rsidRDefault="00CC2411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96CF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009DE80" w14:textId="77777777" w:rsidR="000704A9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бщественного совета</w:t>
      </w:r>
    </w:p>
    <w:p w14:paraId="29A645FC" w14:textId="200F869B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правлении</w:t>
      </w:r>
      <w:r w:rsidR="00544B56"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гостехнадзора К</w:t>
      </w:r>
      <w:r w:rsidR="00CB0CA0" w:rsidRPr="000704A9">
        <w:rPr>
          <w:rFonts w:ascii="Times New Roman" w:hAnsi="Times New Roman" w:cs="Times New Roman"/>
          <w:b/>
          <w:bCs/>
          <w:sz w:val="28"/>
          <w:szCs w:val="28"/>
        </w:rPr>
        <w:t>узбасса</w:t>
      </w:r>
    </w:p>
    <w:p w14:paraId="6AD7907D" w14:textId="77777777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67178E" w14:textId="7A72C65B" w:rsidR="00AE3EFF" w:rsidRDefault="001A764D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FE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AE3EFF" w14:paraId="40B479F6" w14:textId="77777777" w:rsidTr="00AE3EFF">
        <w:tc>
          <w:tcPr>
            <w:tcW w:w="4785" w:type="dxa"/>
          </w:tcPr>
          <w:p w14:paraId="496AFFC5" w14:textId="77777777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B2415B1" w14:textId="7FE4AF9D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Кузнецкий, 22А</w:t>
            </w:r>
          </w:p>
        </w:tc>
        <w:tc>
          <w:tcPr>
            <w:tcW w:w="4786" w:type="dxa"/>
          </w:tcPr>
          <w:p w14:paraId="55A56E23" w14:textId="6A8A4E58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E64D64" w14:textId="253F33E9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 – 1</w:t>
            </w:r>
            <w:r w:rsidR="00164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3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14:paraId="62611020" w14:textId="5C755076" w:rsidR="00AE3EFF" w:rsidRDefault="00AE3EFF" w:rsidP="00AE3EF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14:paraId="6ACEF13C" w14:textId="02C5C324" w:rsidR="00E91602" w:rsidRDefault="00BB7FEB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E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60002" w14:textId="1991D77F" w:rsidR="0091694F" w:rsidRDefault="00543B2E" w:rsidP="0091694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При</w:t>
      </w:r>
      <w:r w:rsidR="004115F2">
        <w:rPr>
          <w:rFonts w:ascii="Times New Roman" w:hAnsi="Times New Roman" w:cs="Times New Roman"/>
          <w:b/>
          <w:sz w:val="28"/>
          <w:szCs w:val="28"/>
        </w:rPr>
        <w:t>сутствовали</w:t>
      </w:r>
      <w:r w:rsidR="0091694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4115F2" w:rsidRPr="00F6449C" w14:paraId="7495841C" w14:textId="77777777" w:rsidTr="003E3510">
        <w:tc>
          <w:tcPr>
            <w:tcW w:w="3261" w:type="dxa"/>
            <w:shd w:val="clear" w:color="auto" w:fill="auto"/>
          </w:tcPr>
          <w:p w14:paraId="2601E071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Валов</w:t>
            </w:r>
          </w:p>
          <w:p w14:paraId="310C1170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Андрей Владимирович</w:t>
            </w:r>
          </w:p>
        </w:tc>
        <w:tc>
          <w:tcPr>
            <w:tcW w:w="5528" w:type="dxa"/>
            <w:shd w:val="clear" w:color="auto" w:fill="auto"/>
          </w:tcPr>
          <w:p w14:paraId="3705CCFB" w14:textId="77777777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председатель общественного совета</w:t>
            </w:r>
          </w:p>
        </w:tc>
      </w:tr>
      <w:tr w:rsidR="003E3510" w:rsidRPr="00F6449C" w14:paraId="1067615E" w14:textId="77777777" w:rsidTr="003E3510">
        <w:tc>
          <w:tcPr>
            <w:tcW w:w="3261" w:type="dxa"/>
            <w:shd w:val="clear" w:color="auto" w:fill="auto"/>
          </w:tcPr>
          <w:p w14:paraId="034C450D" w14:textId="77777777" w:rsidR="003E3510" w:rsidRDefault="003E3510" w:rsidP="003E3510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Екимова</w:t>
            </w:r>
          </w:p>
          <w:p w14:paraId="599734F3" w14:textId="732367A6" w:rsidR="003E3510" w:rsidRPr="00F6449C" w:rsidRDefault="003E3510" w:rsidP="003E3510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Елена Анатольевна</w:t>
            </w:r>
          </w:p>
        </w:tc>
        <w:tc>
          <w:tcPr>
            <w:tcW w:w="5528" w:type="dxa"/>
            <w:shd w:val="clear" w:color="auto" w:fill="auto"/>
          </w:tcPr>
          <w:p w14:paraId="18D72306" w14:textId="7789C81C" w:rsidR="003E3510" w:rsidRDefault="003E3510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член общественного совета</w:t>
            </w:r>
          </w:p>
        </w:tc>
      </w:tr>
      <w:tr w:rsidR="004115F2" w:rsidRPr="00F6449C" w14:paraId="3797C00F" w14:textId="77777777" w:rsidTr="003E3510">
        <w:tc>
          <w:tcPr>
            <w:tcW w:w="3261" w:type="dxa"/>
            <w:shd w:val="clear" w:color="auto" w:fill="auto"/>
          </w:tcPr>
          <w:p w14:paraId="26FA1897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6449C">
              <w:rPr>
                <w:rFonts w:ascii="Times New Roman" w:hAnsi="Times New Roman" w:cs="Times New Roman"/>
                <w:bCs/>
                <w:sz w:val="28"/>
              </w:rPr>
              <w:t>Кужев</w:t>
            </w:r>
            <w:proofErr w:type="spellEnd"/>
          </w:p>
          <w:p w14:paraId="638E1A6A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Николай Александрович</w:t>
            </w:r>
          </w:p>
        </w:tc>
        <w:tc>
          <w:tcPr>
            <w:tcW w:w="5528" w:type="dxa"/>
            <w:shd w:val="clear" w:color="auto" w:fill="auto"/>
          </w:tcPr>
          <w:p w14:paraId="5D98523C" w14:textId="77777777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заместитель председателя общественного совета</w:t>
            </w:r>
          </w:p>
        </w:tc>
      </w:tr>
      <w:tr w:rsidR="004115F2" w:rsidRPr="00F6449C" w14:paraId="561D6995" w14:textId="77777777" w:rsidTr="003E3510">
        <w:tc>
          <w:tcPr>
            <w:tcW w:w="3261" w:type="dxa"/>
            <w:shd w:val="clear" w:color="auto" w:fill="auto"/>
          </w:tcPr>
          <w:p w14:paraId="53AFC761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Рыбачук</w:t>
            </w:r>
          </w:p>
          <w:p w14:paraId="1980BC77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Екатерина Романовна</w:t>
            </w:r>
          </w:p>
        </w:tc>
        <w:tc>
          <w:tcPr>
            <w:tcW w:w="5528" w:type="dxa"/>
            <w:shd w:val="clear" w:color="auto" w:fill="auto"/>
          </w:tcPr>
          <w:p w14:paraId="7ACAEE1B" w14:textId="7624D32C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член общественного совета</w:t>
            </w:r>
          </w:p>
        </w:tc>
      </w:tr>
      <w:tr w:rsidR="009C7D80" w:rsidRPr="00F6449C" w14:paraId="6CE47072" w14:textId="77777777" w:rsidTr="003E3510">
        <w:tc>
          <w:tcPr>
            <w:tcW w:w="3261" w:type="dxa"/>
            <w:shd w:val="clear" w:color="auto" w:fill="auto"/>
          </w:tcPr>
          <w:p w14:paraId="2B5DA35F" w14:textId="77777777" w:rsidR="009C7D80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Супонев</w:t>
            </w:r>
            <w:proofErr w:type="spellEnd"/>
          </w:p>
          <w:p w14:paraId="73754BAC" w14:textId="5AA556F2" w:rsidR="009C7D80" w:rsidRPr="00F6449C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Олег Александрович</w:t>
            </w:r>
          </w:p>
        </w:tc>
        <w:tc>
          <w:tcPr>
            <w:tcW w:w="5528" w:type="dxa"/>
            <w:shd w:val="clear" w:color="auto" w:fill="auto"/>
          </w:tcPr>
          <w:p w14:paraId="75E4FDAB" w14:textId="7FB8F39D" w:rsidR="009C7D80" w:rsidRDefault="009C7D80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ответственный секретарь общественного                    совета</w:t>
            </w:r>
          </w:p>
        </w:tc>
      </w:tr>
    </w:tbl>
    <w:p w14:paraId="5E91927C" w14:textId="7566C5B1" w:rsidR="0091694F" w:rsidRPr="009C7D80" w:rsidRDefault="0091694F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B1AA7" w14:textId="6A07EF03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80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14:paraId="4D694864" w14:textId="5B0AF94C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AB1B3" w14:textId="207DE2D9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7D80">
        <w:rPr>
          <w:rFonts w:ascii="Times New Roman" w:hAnsi="Times New Roman" w:cs="Times New Roman"/>
          <w:bCs/>
          <w:sz w:val="28"/>
          <w:szCs w:val="28"/>
        </w:rPr>
        <w:t>Сионихин</w:t>
      </w:r>
      <w:proofErr w:type="spellEnd"/>
      <w:r w:rsidRPr="009C7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- начальник Управления гостехнадзора</w:t>
      </w:r>
    </w:p>
    <w:p w14:paraId="516C49CC" w14:textId="2478E9F8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Евгений Александрович       Кузбасса</w:t>
      </w:r>
    </w:p>
    <w:p w14:paraId="4DB489B0" w14:textId="0BC75545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- консультант -</w:t>
      </w:r>
      <w:r w:rsidR="00C25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юрисконсульт Управления</w:t>
      </w:r>
    </w:p>
    <w:p w14:paraId="7C22809C" w14:textId="791EE266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Лариса Владимировна          гостехнадзора Кузбасса</w:t>
      </w:r>
    </w:p>
    <w:p w14:paraId="54ED6815" w14:textId="30E054F2" w:rsidR="003E3510" w:rsidRDefault="003E3510" w:rsidP="003E351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Маликов                                 - заведующий сектором надзора за </w:t>
      </w:r>
    </w:p>
    <w:p w14:paraId="10C007F1" w14:textId="2927A55A" w:rsidR="003E3510" w:rsidRDefault="003E351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Эльдар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Валиевич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аттракционами зоны «Юг» Управления</w:t>
      </w:r>
    </w:p>
    <w:p w14:paraId="21964DF1" w14:textId="70FF3493" w:rsidR="003E3510" w:rsidRDefault="003E351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гостехнадзора Кузбасса</w:t>
      </w:r>
    </w:p>
    <w:p w14:paraId="4E04271E" w14:textId="77777777" w:rsidR="009C7D80" w:rsidRP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20CF5" w14:textId="77777777" w:rsidR="009C7D80" w:rsidRPr="0091694F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A1A63" w14:textId="3B8A6511" w:rsidR="000704A9" w:rsidRDefault="000704A9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4A9">
        <w:rPr>
          <w:rFonts w:ascii="Times New Roman" w:hAnsi="Times New Roman" w:cs="Times New Roman"/>
          <w:bCs/>
          <w:sz w:val="28"/>
          <w:szCs w:val="28"/>
        </w:rPr>
        <w:t xml:space="preserve">Присутствуют </w:t>
      </w:r>
      <w:r w:rsidR="00935D83">
        <w:rPr>
          <w:rFonts w:ascii="Times New Roman" w:hAnsi="Times New Roman" w:cs="Times New Roman"/>
          <w:bCs/>
          <w:sz w:val="28"/>
          <w:szCs w:val="28"/>
        </w:rPr>
        <w:t>4</w:t>
      </w:r>
      <w:r w:rsidRPr="000704A9">
        <w:rPr>
          <w:rFonts w:ascii="Times New Roman" w:hAnsi="Times New Roman" w:cs="Times New Roman"/>
          <w:bCs/>
          <w:sz w:val="28"/>
          <w:szCs w:val="28"/>
        </w:rPr>
        <w:t xml:space="preserve"> из 7 членов общественного совета. Кворум имеется.</w:t>
      </w:r>
    </w:p>
    <w:p w14:paraId="7A4201FC" w14:textId="1EE95FF0" w:rsidR="00543B2E" w:rsidRDefault="00543B2E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818AE97" w14:textId="77777777" w:rsidR="003E3510" w:rsidRPr="00616730" w:rsidRDefault="003E3510" w:rsidP="003E3510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О реализации полномочий Управления гостехнадзора Кузбасса по осуществлению регионального государственного контроля (</w:t>
      </w:r>
      <w:proofErr w:type="gramStart"/>
      <w:r w:rsidRPr="00616730">
        <w:rPr>
          <w:rFonts w:ascii="Times New Roman" w:hAnsi="Times New Roman" w:cs="Times New Roman"/>
          <w:sz w:val="28"/>
          <w:szCs w:val="28"/>
        </w:rPr>
        <w:t xml:space="preserve">надзора)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6730">
        <w:rPr>
          <w:rFonts w:ascii="Times New Roman" w:hAnsi="Times New Roman" w:cs="Times New Roman"/>
          <w:sz w:val="28"/>
          <w:szCs w:val="28"/>
        </w:rPr>
        <w:t>в области технического состояния и эксплуатации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                (итоги 2023 года, задачи на 2024 год).</w:t>
      </w:r>
    </w:p>
    <w:p w14:paraId="65EED076" w14:textId="77777777" w:rsidR="003E3510" w:rsidRPr="00AE3EFC" w:rsidRDefault="003E3510" w:rsidP="003E351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212722"/>
      <w:r w:rsidRPr="00AE3EFC">
        <w:rPr>
          <w:rFonts w:ascii="Times New Roman" w:hAnsi="Times New Roman" w:cs="Times New Roman"/>
          <w:sz w:val="28"/>
          <w:szCs w:val="28"/>
        </w:rPr>
        <w:t>Об организации предоставления Управлением гостехнадзора Кузбасса государственной услуги «Выдача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15C03794" w14:textId="77777777" w:rsidR="003E3510" w:rsidRPr="00616730" w:rsidRDefault="003E3510" w:rsidP="003E3510">
      <w:pPr>
        <w:pStyle w:val="aa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right="141" w:firstLine="709"/>
        <w:contextualSpacing w:val="0"/>
        <w:jc w:val="both"/>
        <w:rPr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lastRenderedPageBreak/>
        <w:t>О реализации в Управлении гостехнадзора Кузбасса федерального проекта «</w:t>
      </w:r>
      <w:proofErr w:type="spellStart"/>
      <w:r w:rsidRPr="00616730">
        <w:rPr>
          <w:rFonts w:ascii="Times New Roman" w:hAnsi="Times New Roman" w:cs="Times New Roman"/>
          <w:sz w:val="28"/>
          <w:szCs w:val="28"/>
        </w:rPr>
        <w:t>ГосСтарт.Доброслужащий</w:t>
      </w:r>
      <w:proofErr w:type="spellEnd"/>
      <w:r w:rsidRPr="006167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0F426" w14:textId="523682CC" w:rsidR="003E3510" w:rsidRPr="00616730" w:rsidRDefault="000E7022" w:rsidP="009A2453">
      <w:pPr>
        <w:pStyle w:val="aa"/>
        <w:numPr>
          <w:ilvl w:val="0"/>
          <w:numId w:val="4"/>
        </w:numPr>
        <w:spacing w:before="120" w:after="120" w:line="240" w:lineRule="auto"/>
        <w:ind w:right="141" w:hanging="21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3510" w:rsidRPr="00616730">
        <w:rPr>
          <w:rFonts w:ascii="Times New Roman" w:hAnsi="Times New Roman"/>
          <w:sz w:val="28"/>
          <w:szCs w:val="28"/>
        </w:rPr>
        <w:t>Разное.</w:t>
      </w:r>
    </w:p>
    <w:p w14:paraId="00D193B7" w14:textId="7AE2021A" w:rsidR="007379F4" w:rsidRPr="00E64A72" w:rsidRDefault="00935D83" w:rsidP="00422F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D83">
        <w:rPr>
          <w:rFonts w:ascii="Times New Roman" w:hAnsi="Times New Roman"/>
          <w:b/>
          <w:sz w:val="28"/>
          <w:szCs w:val="28"/>
        </w:rPr>
        <w:t xml:space="preserve">1. </w:t>
      </w:r>
      <w:r w:rsidR="007379F4" w:rsidRPr="00935D83">
        <w:rPr>
          <w:rFonts w:ascii="Times New Roman" w:hAnsi="Times New Roman"/>
          <w:b/>
          <w:sz w:val="28"/>
          <w:szCs w:val="28"/>
        </w:rPr>
        <w:t>По</w:t>
      </w:r>
      <w:r w:rsidR="007379F4">
        <w:rPr>
          <w:rFonts w:ascii="Times New Roman" w:hAnsi="Times New Roman"/>
          <w:b/>
          <w:sz w:val="28"/>
          <w:szCs w:val="28"/>
        </w:rPr>
        <w:t xml:space="preserve"> первому </w:t>
      </w:r>
      <w:r w:rsidR="007379F4" w:rsidRPr="00935D83">
        <w:rPr>
          <w:rFonts w:ascii="Times New Roman" w:hAnsi="Times New Roman"/>
          <w:b/>
          <w:sz w:val="28"/>
          <w:szCs w:val="28"/>
        </w:rPr>
        <w:t xml:space="preserve">вопросу </w:t>
      </w:r>
      <w:r w:rsidR="007379F4" w:rsidRPr="000E7022">
        <w:rPr>
          <w:rFonts w:ascii="Times New Roman" w:hAnsi="Times New Roman"/>
          <w:bCs/>
          <w:sz w:val="28"/>
          <w:szCs w:val="28"/>
        </w:rPr>
        <w:t>(</w:t>
      </w:r>
      <w:r w:rsidR="000E7022" w:rsidRPr="00616730">
        <w:rPr>
          <w:rFonts w:ascii="Times New Roman" w:hAnsi="Times New Roman" w:cs="Times New Roman"/>
          <w:sz w:val="28"/>
          <w:szCs w:val="28"/>
        </w:rPr>
        <w:t xml:space="preserve">О реализации полномочий Управления </w:t>
      </w:r>
      <w:r w:rsidR="000E7022" w:rsidRPr="00E64A72">
        <w:rPr>
          <w:rFonts w:ascii="Times New Roman" w:hAnsi="Times New Roman" w:cs="Times New Roman"/>
          <w:sz w:val="28"/>
          <w:szCs w:val="28"/>
        </w:rPr>
        <w:t>гостехнадзора Кузбасса по осуществлению регионального государственного контроля (надзора) в области технического состояния и эксплуатации аттракционов</w:t>
      </w:r>
      <w:r w:rsidR="00AE6F08">
        <w:rPr>
          <w:rFonts w:ascii="Times New Roman" w:hAnsi="Times New Roman" w:cs="Times New Roman"/>
          <w:sz w:val="28"/>
          <w:szCs w:val="28"/>
        </w:rPr>
        <w:t>)</w:t>
      </w:r>
    </w:p>
    <w:p w14:paraId="031C96FF" w14:textId="64BF2E3A" w:rsidR="007379F4" w:rsidRPr="00646839" w:rsidRDefault="00646839" w:rsidP="00422F54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6839">
        <w:rPr>
          <w:rFonts w:ascii="Times New Roman" w:hAnsi="Times New Roman"/>
          <w:bCs/>
          <w:sz w:val="28"/>
          <w:szCs w:val="28"/>
        </w:rPr>
        <w:t>Слушали</w:t>
      </w:r>
      <w:r w:rsidR="00AE6F08">
        <w:rPr>
          <w:rFonts w:ascii="Times New Roman" w:hAnsi="Times New Roman"/>
          <w:bCs/>
          <w:sz w:val="28"/>
          <w:szCs w:val="28"/>
        </w:rPr>
        <w:t>:</w:t>
      </w:r>
      <w:r w:rsidR="000E7022">
        <w:rPr>
          <w:rFonts w:ascii="Times New Roman" w:hAnsi="Times New Roman"/>
          <w:bCs/>
          <w:sz w:val="28"/>
          <w:szCs w:val="28"/>
        </w:rPr>
        <w:t xml:space="preserve"> Маликова Э.В., заведующего сектором по надзору за аттракционами зоны «Юг»</w:t>
      </w:r>
      <w:r w:rsidR="00AE6F08">
        <w:rPr>
          <w:rFonts w:ascii="Times New Roman" w:hAnsi="Times New Roman"/>
          <w:bCs/>
          <w:sz w:val="28"/>
          <w:szCs w:val="28"/>
        </w:rPr>
        <w:t xml:space="preserve"> Управления гостехнадзора Кузбасса</w:t>
      </w:r>
      <w:r w:rsidRPr="0064683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кото</w:t>
      </w:r>
      <w:r w:rsidR="000E7022">
        <w:rPr>
          <w:rFonts w:ascii="Times New Roman" w:hAnsi="Times New Roman"/>
          <w:bCs/>
          <w:sz w:val="28"/>
          <w:szCs w:val="28"/>
        </w:rPr>
        <w:t>рый</w:t>
      </w:r>
      <w:r>
        <w:rPr>
          <w:rFonts w:ascii="Times New Roman" w:hAnsi="Times New Roman"/>
          <w:bCs/>
          <w:sz w:val="28"/>
          <w:szCs w:val="28"/>
        </w:rPr>
        <w:t xml:space="preserve"> доложил следующее.</w:t>
      </w:r>
    </w:p>
    <w:p w14:paraId="18A5CBCF" w14:textId="279842F4" w:rsidR="00E64A72" w:rsidRDefault="00E64A72" w:rsidP="0042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Управления гостехнадзора Кузбасса (далее – Управление), определенных Положением об Управлении, утвержденным постановлением Правительства Кемеровской области – Кузбасса от 23.03.2020 </w:t>
      </w:r>
      <w:r w:rsidRPr="00E64A72">
        <w:rPr>
          <w:rFonts w:ascii="Times New Roman" w:hAnsi="Times New Roman" w:cs="Times New Roman"/>
          <w:sz w:val="28"/>
          <w:szCs w:val="28"/>
        </w:rPr>
        <w:t>№ 167</w:t>
      </w:r>
      <w:r w:rsidR="00422F54" w:rsidRPr="00422F54">
        <w:rPr>
          <w:rFonts w:ascii="Times New Roman" w:hAnsi="Times New Roman" w:cs="Times New Roman"/>
          <w:sz w:val="28"/>
          <w:szCs w:val="28"/>
        </w:rPr>
        <w:t xml:space="preserve"> </w:t>
      </w:r>
      <w:r w:rsidR="00422F54">
        <w:rPr>
          <w:rFonts w:ascii="Times New Roman" w:hAnsi="Times New Roman" w:cs="Times New Roman"/>
          <w:sz w:val="28"/>
          <w:szCs w:val="28"/>
        </w:rPr>
        <w:t>«</w:t>
      </w:r>
      <w:r w:rsidR="00422F54">
        <w:rPr>
          <w:rFonts w:ascii="Times New Roman" w:hAnsi="Times New Roman" w:cs="Times New Roman"/>
          <w:sz w:val="28"/>
          <w:szCs w:val="28"/>
        </w:rPr>
        <w:t>Об Управлении государственной инспекции по надзору за техническим состоянием самоходных машин и других видов техники Кузбасса</w:t>
      </w:r>
      <w:r w:rsidR="00422F54">
        <w:rPr>
          <w:rFonts w:ascii="Times New Roman" w:hAnsi="Times New Roman" w:cs="Times New Roman"/>
          <w:sz w:val="28"/>
          <w:szCs w:val="28"/>
        </w:rPr>
        <w:t>»</w:t>
      </w:r>
      <w:r w:rsidRPr="00E64A72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4A72">
        <w:rPr>
          <w:rFonts w:ascii="Times New Roman" w:hAnsi="Times New Roman" w:cs="Times New Roman"/>
          <w:sz w:val="28"/>
          <w:szCs w:val="28"/>
        </w:rPr>
        <w:t>существление регионального государственного контроля (надзора) в области технического состояния и эксплуатации аттракционов.</w:t>
      </w:r>
    </w:p>
    <w:p w14:paraId="05287DE0" w14:textId="75AE7AA7" w:rsidR="004937D4" w:rsidRDefault="004937D4" w:rsidP="004937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рамках своих полномочий осуществляет предоставление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негодность, выдача справки о совершенных регистрационных действиях в отношении аттракциона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04A8FB6" w14:textId="505D5714" w:rsidR="00422F54" w:rsidRPr="00E64A72" w:rsidRDefault="00422F54" w:rsidP="0049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организационной структурой Управления, утвержденной вышеназванным постановлением Правительства Кузбасса, функционируют два сектора надзора за аттракционами – сектор зоны «Север» и сектор зоны «Юг», которые обслуживают Северную и Южную агломерации Кузбасса.</w:t>
      </w:r>
      <w:r w:rsidR="00786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04978" w14:textId="27E27B13" w:rsidR="00E64A72" w:rsidRPr="00422F54" w:rsidRDefault="00E64A72" w:rsidP="0042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A72">
        <w:rPr>
          <w:sz w:val="28"/>
          <w:szCs w:val="28"/>
          <w:shd w:val="clear" w:color="auto" w:fill="FFFFFF"/>
        </w:rPr>
        <w:t xml:space="preserve"> </w:t>
      </w:r>
      <w:r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работа заведующих секторами по надзору за аттракционами, конечно же, это летний период, когда на улице солнце, жарко, у детей каникулы, практически на каждой аллее, сквере монтируются и эксплуатируются немеханизированные аттракционы, такие</w:t>
      </w:r>
      <w:r w:rsidR="007864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надувные батуты.</w:t>
      </w:r>
    </w:p>
    <w:p w14:paraId="6D155345" w14:textId="77777777" w:rsidR="00E64A72" w:rsidRPr="00422F54" w:rsidRDefault="00E64A72" w:rsidP="0042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>В крупных парках эксплуатируются не только немеханизированные аттракционы, но и механизированные вращательного движения типа: «Хип-Хоп», «Зодиак», а также механизированные поступательного движения, это различные катальные горы, башни свободного падения и так далее.</w:t>
      </w:r>
    </w:p>
    <w:p w14:paraId="23FBAD3F" w14:textId="2095AA84" w:rsidR="00E64A72" w:rsidRPr="00422F54" w:rsidRDefault="00786443" w:rsidP="0042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возложенных полномочий заведующие секторами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органами прокуратуры,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уполномоченными работниками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администраций городов и районов, проводят различные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недопущения эксплуатации аттракционов, не зарегистрированных в органах гостехнадзора.</w:t>
      </w:r>
    </w:p>
    <w:p w14:paraId="7C482DF5" w14:textId="58BE281D" w:rsidR="00E64A72" w:rsidRPr="00422F54" w:rsidRDefault="00E64A72" w:rsidP="00D9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зимний период происходит спад в регистрации аттракционов, </w:t>
      </w:r>
      <w:r w:rsidR="00396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 w:rsidR="00D92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контрольных (надзорных) мероприятий не носит «сезонный» характер, так как </w:t>
      </w:r>
      <w:r w:rsidR="003969D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 городе, районе есть торговые центры, в которых установлены различные аттракционы, начиная от надувных батутов, каруселей, заканчивая аттракционами типа американских горок</w:t>
      </w:r>
      <w:r w:rsidR="00D92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8180244" w14:textId="5174CDCD" w:rsidR="00E64A72" w:rsidRPr="00422F54" w:rsidRDefault="00D928A0" w:rsidP="00D9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зимний период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заведующими секторов 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ятся мероприятия</w:t>
      </w:r>
      <w:r w:rsidR="00E64A72" w:rsidRPr="00422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обеспечения безопасности при эксплуатации водных аттракционов, установленных в аквапарках.</w:t>
      </w:r>
    </w:p>
    <w:p w14:paraId="4C1BEB0E" w14:textId="45CA5B05" w:rsidR="00E64A72" w:rsidRDefault="00D928A0" w:rsidP="00422F5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E64A72">
        <w:rPr>
          <w:sz w:val="28"/>
          <w:szCs w:val="28"/>
          <w:shd w:val="clear" w:color="auto" w:fill="FFFFFF"/>
        </w:rPr>
        <w:t>стро стоит вопрос по регистрации аттракционов типа зимних горок.</w:t>
      </w:r>
    </w:p>
    <w:p w14:paraId="62EC2470" w14:textId="78430B72" w:rsidR="00E64A72" w:rsidRDefault="00E64A72" w:rsidP="00AF66D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ГОСТ Р 56987-2016 Национального стандарта Российской Федерации «Безопасность устройств для развлечений, Горки Зимние, требования безопасности при эксплуатации» </w:t>
      </w:r>
      <w:r w:rsidR="00D928A0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орка зимняя это конструкция, спроектированная и изготовленная из дерева, льда или их комбинации для развлечений в зимний период, имеющая наклонную поверхность (скат), обустроенную и специально подготовленную поверхность скольжения для движения по ней посетителей под действием сил тяжести, а также выкат и ограничительную систему.</w:t>
      </w:r>
      <w:r w:rsidR="00AF66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основании </w:t>
      </w:r>
      <w:r w:rsidR="00AF66D8">
        <w:rPr>
          <w:sz w:val="28"/>
          <w:szCs w:val="28"/>
          <w:shd w:val="clear" w:color="auto" w:fill="FFFFFF"/>
        </w:rPr>
        <w:t xml:space="preserve">этого документа </w:t>
      </w:r>
      <w:r>
        <w:rPr>
          <w:sz w:val="28"/>
          <w:szCs w:val="28"/>
          <w:shd w:val="clear" w:color="auto" w:fill="FFFFFF"/>
        </w:rPr>
        <w:t xml:space="preserve">государственной регистрации в органах гостехнадзора подлежат аттракционы </w:t>
      </w:r>
      <w:r w:rsidR="00AF66D8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зимние горки, изготовленные из дерева, льда или их комбинации.</w:t>
      </w:r>
      <w:r w:rsidR="00AF66D8">
        <w:rPr>
          <w:sz w:val="28"/>
          <w:szCs w:val="28"/>
          <w:shd w:val="clear" w:color="auto" w:fill="FFFFFF"/>
        </w:rPr>
        <w:t xml:space="preserve"> В зимний период </w:t>
      </w:r>
      <w:r>
        <w:rPr>
          <w:sz w:val="28"/>
          <w:szCs w:val="28"/>
          <w:shd w:val="clear" w:color="auto" w:fill="FFFFFF"/>
        </w:rPr>
        <w:t xml:space="preserve">в Кузбассе </w:t>
      </w:r>
      <w:r w:rsidR="00AF66D8">
        <w:rPr>
          <w:sz w:val="28"/>
          <w:szCs w:val="28"/>
          <w:shd w:val="clear" w:color="auto" w:fill="FFFFFF"/>
        </w:rPr>
        <w:t xml:space="preserve">было </w:t>
      </w:r>
      <w:r>
        <w:rPr>
          <w:sz w:val="28"/>
          <w:szCs w:val="28"/>
          <w:shd w:val="clear" w:color="auto" w:fill="FFFFFF"/>
        </w:rPr>
        <w:t xml:space="preserve">зарегистрировано 2 аттракциона типа </w:t>
      </w:r>
      <w:r w:rsidR="00AF66D8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зимние горки</w:t>
      </w:r>
      <w:r w:rsidR="00AF66D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на территории парка им. Веры Волошиной в г. Кемерово.</w:t>
      </w:r>
    </w:p>
    <w:p w14:paraId="3F1B1AB0" w14:textId="5BF70876" w:rsidR="00E20463" w:rsidRDefault="00E20463" w:rsidP="00AF66D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Управлением заблаговременно направлялись информационные письма главам городов и районов, предпринимателям, о необходимости регистрации зимних горок в  органах гостехнадзора, в период с октября по </w:t>
      </w:r>
      <w:r>
        <w:rPr>
          <w:sz w:val="28"/>
          <w:szCs w:val="28"/>
          <w:shd w:val="clear" w:color="auto" w:fill="FFFFFF"/>
        </w:rPr>
        <w:t>декабрь 2023 года</w:t>
      </w:r>
      <w:r>
        <w:rPr>
          <w:sz w:val="28"/>
          <w:szCs w:val="28"/>
          <w:shd w:val="clear" w:color="auto" w:fill="FFFFFF"/>
        </w:rPr>
        <w:t>, заведующим сектором надзора за аттракционами зоны «Север» проведено 9 рабочих встреч с представителями администраций г. Кемерово, Кемеровского района, г. Белово, Тяжин, города Березовский, Топки, города Мариинска, Ленинск-Кузнецка и города Юрга. Заведующим сектором «Юг» проведен</w:t>
      </w:r>
      <w:r w:rsidR="004937D4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7 рабочих встреч с представителями администрации г. Калтан, Осинники, Междуреченск, Гурьевск, Прокопьевск и Прокопьевского</w:t>
      </w:r>
      <w:r w:rsidR="004937D4">
        <w:rPr>
          <w:sz w:val="28"/>
          <w:szCs w:val="28"/>
          <w:shd w:val="clear" w:color="auto" w:fill="FFFFFF"/>
        </w:rPr>
        <w:t xml:space="preserve"> района, Новокузнецк. </w:t>
      </w:r>
    </w:p>
    <w:p w14:paraId="183EB8ED" w14:textId="6FDE06EA" w:rsidR="00E64A72" w:rsidRPr="00AF66D8" w:rsidRDefault="00E64A72" w:rsidP="00AF66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проблемами при регистрации аттракционов явля</w:t>
      </w:r>
      <w:r w:rsid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тся:</w:t>
      </w:r>
    </w:p>
    <w:p w14:paraId="39492694" w14:textId="783101C7" w:rsidR="00E64A72" w:rsidRPr="009A2453" w:rsidRDefault="00AF66D8" w:rsidP="009A2453">
      <w:pPr>
        <w:pStyle w:val="aa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4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64A72" w:rsidRPr="009A2453">
        <w:rPr>
          <w:rFonts w:ascii="Times New Roman" w:hAnsi="Times New Roman"/>
          <w:sz w:val="28"/>
          <w:szCs w:val="28"/>
          <w:shd w:val="clear" w:color="auto" w:fill="FFFFFF"/>
        </w:rPr>
        <w:t xml:space="preserve">тсутствие эксплуатационных документов, а именно у администрации городов и районов имеются аттракционы, изготовленные из дерева, а паспорта на аттракционы, либо руководство по эксплуатации отсутствуют. Или представим второй вариант изготовили аттракцион изо льда, но надо теперь изготовить эксплуатационные документы, как они выглядят и как они должны быть оформлены, это всё указано «Техническом Регламенте Евразийского Экономического Союза» 038/2016 ЕАЭС «О безопасности аттракционов», прошу обратить внимание, что аттракционы имеющие степень биомеханического риска РБ-1 высокая степень надо сертифицировать или </w:t>
      </w:r>
      <w:r w:rsidR="00E64A72" w:rsidRPr="009A24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декларировать аттракцион если имеется средняя степень биомеханического </w:t>
      </w:r>
      <w:r w:rsidR="00E64A72" w:rsidRPr="009A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риска РБ-2, или низкая РБ-3. </w:t>
      </w:r>
    </w:p>
    <w:p w14:paraId="37728FB9" w14:textId="05DA6FD5" w:rsidR="00E64A72" w:rsidRPr="00AF66D8" w:rsidRDefault="00AF66D8" w:rsidP="00E20463">
      <w:pPr>
        <w:pStyle w:val="aa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64A72"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возможности постоянного контроля за аттракционом, а именно отсутствие специального сотрудника (оператора) на аттракционе</w:t>
      </w:r>
      <w:r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4A72"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отвечающ</w:t>
      </w:r>
      <w:r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64A72" w:rsidRPr="00AF6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безопасную эксплуатацию аттракционов, то есть если администрация регистрирует аттракцион, соответственно администрация должна осуществлять контроль за безопасной эксплуатацией аттракционов и назначить ответственное лицо. Тут же возникает второй вопрос, при назначении ответственного лица, как определить его работу в выходные дни, а также как определить график его работы? Так как его рабочее время с 08.30 до 17.00, а дети катаются с 18.00 до поздней ночи? Данный вопрос находится в компетенции эксплуатанта.</w:t>
      </w:r>
    </w:p>
    <w:p w14:paraId="51373527" w14:textId="290C132D" w:rsidR="00E64A72" w:rsidRDefault="00E20463" w:rsidP="00E2046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денежных средств в бюджете муниципальных образований для проведения технического освидетельствования и оплаты госпошлины для государственной регистрации аттракционов (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>процедур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проведению технического освидетельствования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стоит от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 xml:space="preserve"> 30 000 рублей и выше и на регистрацию аттракционов 3500 рублей на аттракциона имеющий степень биомеханического риска РБ-3, 7000 рублей на аттракциона имеющий степень биомеханического риска РБ-2. 13 000 рублей на аттракциона имеющий степень биомеханического риска РБ-1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CD28A2C" w14:textId="2CCE04C4" w:rsidR="00E64A72" w:rsidRDefault="00E20463" w:rsidP="00E64A72">
      <w:pPr>
        <w:pStyle w:val="aa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>становка и эксплуатация аттракционов на территории дворовых территорий управляющими компаниями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без их государственной регистрации</w:t>
      </w:r>
      <w:r w:rsidR="00E64A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40B9B9D" w14:textId="77777777" w:rsidR="00E64A72" w:rsidRPr="00E20463" w:rsidRDefault="00E64A72" w:rsidP="00E2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463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данной проблемы мы видим во взаимодействии с администрацией городов и районов, где только совместными усилиями, мы можем исключить безнадзорную эксплуатацию аттракционов, не имеющих техническое освидетельствования и не зарегистрированных в органах гостехнадзора.</w:t>
      </w:r>
    </w:p>
    <w:p w14:paraId="35166952" w14:textId="2679DC62" w:rsidR="00E64A72" w:rsidRPr="00E20463" w:rsidRDefault="00AE6F08" w:rsidP="00AE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обсудили доклад</w:t>
      </w:r>
      <w:r>
        <w:rPr>
          <w:rFonts w:ascii="Times New Roman" w:hAnsi="Times New Roman" w:cs="Times New Roman"/>
          <w:sz w:val="28"/>
          <w:szCs w:val="28"/>
        </w:rPr>
        <w:t xml:space="preserve"> Э.В. Маликова и пожелали успехов в решении профессиональных задач.</w:t>
      </w:r>
    </w:p>
    <w:p w14:paraId="788C12B7" w14:textId="77777777" w:rsidR="00E64A72" w:rsidRDefault="00E64A72" w:rsidP="009A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E990A" w14:textId="77777777" w:rsidR="00AE6F08" w:rsidRDefault="007379F4" w:rsidP="00651CE7">
      <w:pPr>
        <w:spacing w:line="2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35D83" w:rsidRPr="00935D8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второму </w:t>
      </w:r>
      <w:r w:rsidR="00935D83" w:rsidRPr="00935D83">
        <w:rPr>
          <w:rFonts w:ascii="Times New Roman" w:hAnsi="Times New Roman"/>
          <w:b/>
          <w:sz w:val="28"/>
          <w:szCs w:val="28"/>
        </w:rPr>
        <w:t xml:space="preserve">вопросу </w:t>
      </w:r>
      <w:r w:rsidR="00935D83" w:rsidRPr="00AE6F08">
        <w:rPr>
          <w:rFonts w:ascii="Times New Roman" w:hAnsi="Times New Roman"/>
          <w:bCs/>
          <w:sz w:val="28"/>
          <w:szCs w:val="28"/>
        </w:rPr>
        <w:t>(</w:t>
      </w:r>
      <w:r w:rsidR="00AE6F08" w:rsidRPr="00AE3EFC">
        <w:rPr>
          <w:rFonts w:ascii="Times New Roman" w:hAnsi="Times New Roman" w:cs="Times New Roman"/>
          <w:sz w:val="28"/>
          <w:szCs w:val="28"/>
        </w:rPr>
        <w:t>Об организации предоставления Управлением гостехнадзора Кузбасса государственной услуги «Выдача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AE6F08">
        <w:rPr>
          <w:rFonts w:ascii="Times New Roman" w:hAnsi="Times New Roman" w:cs="Times New Roman"/>
          <w:sz w:val="28"/>
          <w:szCs w:val="28"/>
        </w:rPr>
        <w:t>»</w:t>
      </w:r>
      <w:r w:rsidR="00935D83" w:rsidRPr="00AE6F08">
        <w:rPr>
          <w:rFonts w:ascii="Times New Roman" w:hAnsi="Times New Roman"/>
          <w:bCs/>
          <w:sz w:val="28"/>
          <w:szCs w:val="28"/>
        </w:rPr>
        <w:t>)</w:t>
      </w:r>
    </w:p>
    <w:p w14:paraId="6FF37FAF" w14:textId="2550F77F" w:rsidR="0050792C" w:rsidRDefault="0091694F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7577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D53">
        <w:rPr>
          <w:rFonts w:ascii="Times New Roman" w:hAnsi="Times New Roman" w:cs="Times New Roman"/>
          <w:sz w:val="28"/>
          <w:szCs w:val="28"/>
        </w:rPr>
        <w:t>Сионихина</w:t>
      </w:r>
      <w:proofErr w:type="spellEnd"/>
      <w:r w:rsidR="00411D53">
        <w:rPr>
          <w:rFonts w:ascii="Times New Roman" w:hAnsi="Times New Roman" w:cs="Times New Roman"/>
          <w:sz w:val="28"/>
          <w:szCs w:val="28"/>
        </w:rPr>
        <w:t xml:space="preserve"> Е.А.,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11D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="00AA0933">
        <w:rPr>
          <w:rFonts w:ascii="Times New Roman" w:hAnsi="Times New Roman" w:cs="Times New Roman"/>
          <w:sz w:val="28"/>
          <w:szCs w:val="28"/>
        </w:rPr>
        <w:t>который проинформировал о деятельности Управления</w:t>
      </w:r>
      <w:r w:rsidR="00296E7C">
        <w:rPr>
          <w:rFonts w:ascii="Times New Roman" w:hAnsi="Times New Roman" w:cs="Times New Roman"/>
          <w:sz w:val="28"/>
          <w:szCs w:val="28"/>
        </w:rPr>
        <w:t xml:space="preserve"> в части предоставления государственной услуги</w:t>
      </w:r>
      <w:r w:rsidR="00AA0933">
        <w:rPr>
          <w:rFonts w:ascii="Times New Roman" w:hAnsi="Times New Roman" w:cs="Times New Roman"/>
          <w:sz w:val="28"/>
          <w:szCs w:val="28"/>
        </w:rPr>
        <w:t xml:space="preserve"> </w:t>
      </w:r>
      <w:r w:rsidR="00296E7C" w:rsidRPr="00AE3EFC">
        <w:rPr>
          <w:rFonts w:ascii="Times New Roman" w:hAnsi="Times New Roman" w:cs="Times New Roman"/>
          <w:sz w:val="28"/>
          <w:szCs w:val="28"/>
        </w:rPr>
        <w:t>«Выдача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296E7C">
        <w:rPr>
          <w:rFonts w:ascii="Times New Roman" w:hAnsi="Times New Roman" w:cs="Times New Roman"/>
          <w:sz w:val="28"/>
          <w:szCs w:val="28"/>
        </w:rPr>
        <w:t>»</w:t>
      </w:r>
      <w:r w:rsidR="00296E7C">
        <w:rPr>
          <w:rFonts w:ascii="Times New Roman" w:hAnsi="Times New Roman" w:cs="Times New Roman"/>
          <w:sz w:val="28"/>
          <w:szCs w:val="28"/>
        </w:rPr>
        <w:t>.</w:t>
      </w:r>
    </w:p>
    <w:p w14:paraId="41C375F8" w14:textId="7406A147" w:rsidR="00334A7B" w:rsidRDefault="00334A7B" w:rsidP="00334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2024 года вступ</w:t>
      </w:r>
      <w:r w:rsidR="001643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силу нормативные правовые акты федерального уровня, регулирующие предоставление указанной услуги.</w:t>
      </w:r>
    </w:p>
    <w:p w14:paraId="6622145E" w14:textId="443DFAB8" w:rsidR="00334A7B" w:rsidRDefault="00334A7B" w:rsidP="00334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7" w:history="1">
        <w:r w:rsidRPr="00334A7B">
          <w:rPr>
            <w:rFonts w:ascii="Times New Roman" w:hAnsi="Times New Roman" w:cs="Times New Roman"/>
            <w:sz w:val="28"/>
            <w:szCs w:val="28"/>
          </w:rPr>
          <w:t>пунктом 9 статьи 3</w:t>
        </w:r>
      </w:hyperlink>
      <w:r w:rsidRPr="00334A7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самоходных машинах и других видах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своим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23.06.2022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Требования). </w:t>
      </w:r>
    </w:p>
    <w:p w14:paraId="41838C61" w14:textId="070D1FB6" w:rsidR="00334A7B" w:rsidRPr="00334A7B" w:rsidRDefault="00334A7B" w:rsidP="00334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34A7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34A7B">
        <w:rPr>
          <w:rFonts w:ascii="Times New Roman" w:hAnsi="Times New Roman" w:cs="Times New Roman"/>
          <w:sz w:val="28"/>
          <w:szCs w:val="28"/>
        </w:rPr>
        <w:t>ом</w:t>
      </w:r>
      <w:r w:rsidRPr="00334A7B">
        <w:rPr>
          <w:rFonts w:ascii="Times New Roman" w:hAnsi="Times New Roman" w:cs="Times New Roman"/>
          <w:sz w:val="28"/>
          <w:szCs w:val="28"/>
        </w:rPr>
        <w:t xml:space="preserve"> Минсельхоза России от 25.07.2022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4A7B">
        <w:rPr>
          <w:rFonts w:ascii="Times New Roman" w:hAnsi="Times New Roman" w:cs="Times New Roman"/>
          <w:sz w:val="28"/>
          <w:szCs w:val="28"/>
        </w:rPr>
        <w:t xml:space="preserve"> 465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34A7B">
        <w:rPr>
          <w:rFonts w:ascii="Times New Roman" w:hAnsi="Times New Roman" w:cs="Times New Roman"/>
          <w:sz w:val="28"/>
          <w:szCs w:val="28"/>
        </w:rPr>
        <w:t>водятся типовые программы профессионального обучения по программам профессиональной подготовки трактористов, машинистов и водителей самоходных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41F97" w14:textId="77777777" w:rsidR="00B737E6" w:rsidRDefault="00B737E6" w:rsidP="00B7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Минсельхоза России от 25.07.2022 № 466 утвержден Порядок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(далее – Порядок). </w:t>
      </w:r>
    </w:p>
    <w:p w14:paraId="178604F2" w14:textId="779982E8" w:rsidR="00B737E6" w:rsidRDefault="00B737E6" w:rsidP="00B73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свидетельства заявитель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бумажном носителе или в форме электронного документа. Заявление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месту регистрации заявителя в налоговом органе.</w:t>
      </w:r>
    </w:p>
    <w:p w14:paraId="0B786BB1" w14:textId="77777777" w:rsidR="00B737E6" w:rsidRPr="00B737E6" w:rsidRDefault="00B737E6" w:rsidP="00B73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7E6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</w:t>
      </w:r>
      <w:hyperlink r:id="rId9" w:history="1">
        <w:r w:rsidRPr="00B737E6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B737E6">
        <w:rPr>
          <w:rFonts w:ascii="Times New Roman" w:hAnsi="Times New Roman" w:cs="Times New Roman"/>
          <w:sz w:val="28"/>
          <w:szCs w:val="28"/>
        </w:rPr>
        <w:t xml:space="preserve"> представляются заявителем одним из следующих способов:</w:t>
      </w:r>
    </w:p>
    <w:p w14:paraId="25C82C7C" w14:textId="4D718873" w:rsidR="00B737E6" w:rsidRPr="00B737E6" w:rsidRDefault="00B737E6" w:rsidP="00B73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7E6">
        <w:rPr>
          <w:rFonts w:ascii="Times New Roman" w:hAnsi="Times New Roman" w:cs="Times New Roman"/>
          <w:sz w:val="28"/>
          <w:szCs w:val="28"/>
        </w:rPr>
        <w:t>на бумажном носителе - непосредственно заявителем (его представителем) или заказным почтовым отправлением с описью вложения и уведомлением о вручении;</w:t>
      </w:r>
    </w:p>
    <w:p w14:paraId="0B5F59F5" w14:textId="06486AB8" w:rsidR="00B737E6" w:rsidRPr="00B737E6" w:rsidRDefault="00B737E6" w:rsidP="00B73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7E6">
        <w:rPr>
          <w:rFonts w:ascii="Times New Roman" w:hAnsi="Times New Roman" w:cs="Times New Roman"/>
          <w:sz w:val="28"/>
          <w:szCs w:val="28"/>
        </w:rPr>
        <w:t>в форме электронного документа (пакета электронных документов) - с использованием единого портала госуслуг без необходимости подачи такого заявления в иной форме.</w:t>
      </w:r>
    </w:p>
    <w:p w14:paraId="640AB55D" w14:textId="3E71793F" w:rsidR="00B737E6" w:rsidRPr="00B737E6" w:rsidRDefault="00B737E6" w:rsidP="00B73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7E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737E6">
        <w:rPr>
          <w:rFonts w:ascii="Times New Roman" w:hAnsi="Times New Roman" w:cs="Times New Roman"/>
          <w:sz w:val="28"/>
          <w:szCs w:val="28"/>
        </w:rPr>
        <w:t xml:space="preserve">(Управление) </w:t>
      </w:r>
      <w:r w:rsidRPr="00B737E6">
        <w:rPr>
          <w:rFonts w:ascii="Times New Roman" w:hAnsi="Times New Roman" w:cs="Times New Roman"/>
          <w:sz w:val="28"/>
          <w:szCs w:val="28"/>
        </w:rPr>
        <w:t xml:space="preserve">рассматривает заявление и прилагаемые к нему документы в срок не более 5 рабочих дней со дня его регистрации. При отсутствии основания для отказа в выдаче свидетельства </w:t>
      </w:r>
      <w:r w:rsidRPr="00B737E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737E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hyperlink r:id="rId10" w:history="1">
        <w:r w:rsidRPr="00B737E6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B737E6">
        <w:rPr>
          <w:rFonts w:ascii="Times New Roman" w:hAnsi="Times New Roman" w:cs="Times New Roman"/>
          <w:sz w:val="28"/>
          <w:szCs w:val="28"/>
        </w:rPr>
        <w:t xml:space="preserve"> для выдачи его заявителю в срок не более 6 рабочих дней со дня регистрации заявления. Свидетельство является бессрочным.</w:t>
      </w:r>
    </w:p>
    <w:p w14:paraId="2E339C74" w14:textId="0CC83E87" w:rsidR="00296E7C" w:rsidRPr="00296E7C" w:rsidRDefault="00B737E6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услуга оказывалась Управлением и ранее, но с 01.03.2024 предоставление услуги осуществляется в соответствии с указанными нормативными правовыми актами.</w:t>
      </w:r>
    </w:p>
    <w:p w14:paraId="4139C95D" w14:textId="791384A0" w:rsidR="00702941" w:rsidRDefault="00702941" w:rsidP="0070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Управления с целью улучшения качества жизни и условий для ведения предпринимательской деятельности является предоставление государственных услуг в режиме 24/7 с использованием информационных технологий</w:t>
      </w:r>
      <w:r w:rsidR="00F82FF7">
        <w:rPr>
          <w:rFonts w:ascii="Times New Roman" w:hAnsi="Times New Roman" w:cs="Times New Roman"/>
          <w:sz w:val="28"/>
          <w:szCs w:val="28"/>
        </w:rPr>
        <w:t xml:space="preserve">, т.е. предоставление услуг в электронном виде через Единый портал государственных и муниципальных услуг или </w:t>
      </w:r>
      <w:r w:rsidR="001B3854">
        <w:rPr>
          <w:rFonts w:ascii="Times New Roman" w:hAnsi="Times New Roman" w:cs="Times New Roman"/>
          <w:sz w:val="28"/>
          <w:szCs w:val="28"/>
        </w:rPr>
        <w:t xml:space="preserve">региональный портал </w:t>
      </w:r>
      <w:r w:rsidR="00F82FF7">
        <w:rPr>
          <w:rFonts w:ascii="Times New Roman" w:hAnsi="Times New Roman" w:cs="Times New Roman"/>
          <w:sz w:val="28"/>
          <w:szCs w:val="28"/>
        </w:rPr>
        <w:t>без необходимости личного посещения заявителями инспекций Управления</w:t>
      </w:r>
      <w:r w:rsidR="001B3854">
        <w:rPr>
          <w:rFonts w:ascii="Times New Roman" w:hAnsi="Times New Roman" w:cs="Times New Roman"/>
          <w:sz w:val="28"/>
          <w:szCs w:val="28"/>
        </w:rPr>
        <w:t>.</w:t>
      </w:r>
    </w:p>
    <w:p w14:paraId="7CD3E82E" w14:textId="74A2D7A2" w:rsidR="00B737E6" w:rsidRPr="00702941" w:rsidRDefault="00B737E6" w:rsidP="0070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стремится предоставлять все свои государственные услуги</w:t>
      </w:r>
      <w:r w:rsidR="00981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электронном виде, постоянно совершенствуя административные процедуры.</w:t>
      </w:r>
    </w:p>
    <w:p w14:paraId="2D754A01" w14:textId="37B93B27" w:rsidR="00CF7740" w:rsidRDefault="002A5401" w:rsidP="0050792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03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0792C" w:rsidRPr="00981036">
        <w:rPr>
          <w:rFonts w:ascii="Times New Roman" w:hAnsi="Times New Roman" w:cs="Times New Roman"/>
          <w:sz w:val="28"/>
          <w:szCs w:val="28"/>
        </w:rPr>
        <w:t xml:space="preserve">общественного совета обсудили доклад Е.А. </w:t>
      </w:r>
      <w:proofErr w:type="spellStart"/>
      <w:r w:rsidR="0050792C" w:rsidRPr="00981036">
        <w:rPr>
          <w:rFonts w:ascii="Times New Roman" w:hAnsi="Times New Roman" w:cs="Times New Roman"/>
          <w:sz w:val="28"/>
          <w:szCs w:val="28"/>
        </w:rPr>
        <w:t>Сионихина</w:t>
      </w:r>
      <w:proofErr w:type="spellEnd"/>
      <w:r w:rsidR="0050792C" w:rsidRPr="00981036">
        <w:rPr>
          <w:rFonts w:ascii="Times New Roman" w:hAnsi="Times New Roman" w:cs="Times New Roman"/>
          <w:sz w:val="28"/>
          <w:szCs w:val="28"/>
        </w:rPr>
        <w:t xml:space="preserve"> и пожелали Управлению успешной реализации задач</w:t>
      </w:r>
      <w:r w:rsidR="00981036" w:rsidRPr="00981036">
        <w:rPr>
          <w:rFonts w:ascii="Times New Roman" w:hAnsi="Times New Roman" w:cs="Times New Roman"/>
          <w:sz w:val="28"/>
          <w:szCs w:val="28"/>
        </w:rPr>
        <w:t xml:space="preserve"> при </w:t>
      </w:r>
      <w:r w:rsidR="00981036" w:rsidRPr="00981036">
        <w:rPr>
          <w:rFonts w:ascii="Times New Roman" w:hAnsi="Times New Roman" w:cs="Times New Roman"/>
          <w:sz w:val="28"/>
          <w:szCs w:val="28"/>
        </w:rPr>
        <w:t>предоставлени</w:t>
      </w:r>
      <w:r w:rsidR="00981036" w:rsidRPr="00981036">
        <w:rPr>
          <w:rFonts w:ascii="Times New Roman" w:hAnsi="Times New Roman" w:cs="Times New Roman"/>
          <w:sz w:val="28"/>
          <w:szCs w:val="28"/>
        </w:rPr>
        <w:t>и</w:t>
      </w:r>
      <w:r w:rsidR="00981036" w:rsidRPr="00981036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50792C" w:rsidRPr="00981036">
        <w:rPr>
          <w:rFonts w:ascii="Times New Roman" w:hAnsi="Times New Roman" w:cs="Times New Roman"/>
          <w:sz w:val="28"/>
          <w:szCs w:val="28"/>
        </w:rPr>
        <w:t>.</w:t>
      </w:r>
    </w:p>
    <w:p w14:paraId="2D70E2F6" w14:textId="4847A49D" w:rsidR="00981036" w:rsidRPr="009A2453" w:rsidRDefault="0050792C" w:rsidP="009A245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141" w:firstLine="568"/>
        <w:jc w:val="both"/>
        <w:rPr>
          <w:sz w:val="28"/>
          <w:szCs w:val="28"/>
        </w:rPr>
      </w:pPr>
      <w:r w:rsidRPr="009A245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81036" w:rsidRPr="009A2453"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9A2453">
        <w:rPr>
          <w:rFonts w:ascii="Times New Roman" w:hAnsi="Times New Roman" w:cs="Times New Roman"/>
          <w:b/>
          <w:bCs/>
          <w:sz w:val="28"/>
          <w:szCs w:val="28"/>
        </w:rPr>
        <w:t xml:space="preserve"> вопросу </w:t>
      </w:r>
      <w:r w:rsidRPr="009A2453">
        <w:rPr>
          <w:rFonts w:ascii="Times New Roman" w:hAnsi="Times New Roman" w:cs="Times New Roman"/>
          <w:sz w:val="28"/>
          <w:szCs w:val="28"/>
        </w:rPr>
        <w:t>(</w:t>
      </w:r>
      <w:r w:rsidR="00981036" w:rsidRPr="009A2453">
        <w:rPr>
          <w:rFonts w:ascii="Times New Roman" w:hAnsi="Times New Roman" w:cs="Times New Roman"/>
          <w:sz w:val="28"/>
          <w:szCs w:val="28"/>
        </w:rPr>
        <w:t>О реализации в Управлении гостехнадзора Кузбасса федерального проекта «</w:t>
      </w:r>
      <w:proofErr w:type="spellStart"/>
      <w:r w:rsidR="00981036" w:rsidRPr="009A2453">
        <w:rPr>
          <w:rFonts w:ascii="Times New Roman" w:hAnsi="Times New Roman" w:cs="Times New Roman"/>
          <w:sz w:val="28"/>
          <w:szCs w:val="28"/>
        </w:rPr>
        <w:t>ГосСтарт.Доброслужащий</w:t>
      </w:r>
      <w:proofErr w:type="spellEnd"/>
      <w:r w:rsidR="00981036" w:rsidRPr="009A2453">
        <w:rPr>
          <w:rFonts w:ascii="Times New Roman" w:hAnsi="Times New Roman" w:cs="Times New Roman"/>
          <w:sz w:val="28"/>
          <w:szCs w:val="28"/>
        </w:rPr>
        <w:t>»</w:t>
      </w:r>
      <w:r w:rsidR="00981036" w:rsidRPr="009A2453">
        <w:rPr>
          <w:rFonts w:ascii="Times New Roman" w:hAnsi="Times New Roman" w:cs="Times New Roman"/>
          <w:sz w:val="28"/>
          <w:szCs w:val="28"/>
        </w:rPr>
        <w:t>)</w:t>
      </w:r>
    </w:p>
    <w:p w14:paraId="2F3C958B" w14:textId="5AA046B7" w:rsidR="00981036" w:rsidRDefault="00981036" w:rsidP="009A245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1036">
        <w:rPr>
          <w:rFonts w:ascii="Times New Roman" w:hAnsi="Times New Roman"/>
          <w:bCs/>
          <w:sz w:val="28"/>
          <w:szCs w:val="28"/>
        </w:rPr>
        <w:t>Слушали: Маликова Э.В., заведующего сектором по надзору за аттракционами зоны «Юг» Управления гостехнадзора Кузбасса, который</w:t>
      </w:r>
      <w:r>
        <w:rPr>
          <w:rFonts w:ascii="Times New Roman" w:hAnsi="Times New Roman"/>
          <w:bCs/>
          <w:sz w:val="28"/>
          <w:szCs w:val="28"/>
        </w:rPr>
        <w:t xml:space="preserve"> рассказал об участии Управления в федеральном </w:t>
      </w:r>
      <w:r w:rsidR="00A472C5">
        <w:rPr>
          <w:rFonts w:ascii="Times New Roman" w:hAnsi="Times New Roman"/>
          <w:bCs/>
          <w:sz w:val="28"/>
          <w:szCs w:val="28"/>
        </w:rPr>
        <w:t xml:space="preserve">социальном </w:t>
      </w:r>
      <w:r>
        <w:rPr>
          <w:rFonts w:ascii="Times New Roman" w:hAnsi="Times New Roman"/>
          <w:bCs/>
          <w:sz w:val="28"/>
          <w:szCs w:val="28"/>
        </w:rPr>
        <w:t xml:space="preserve">проекте </w:t>
      </w:r>
      <w:r w:rsidRPr="00616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6730"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 w:rsidRPr="00616730">
        <w:rPr>
          <w:rFonts w:ascii="Times New Roman" w:hAnsi="Times New Roman" w:cs="Times New Roman"/>
          <w:sz w:val="28"/>
          <w:szCs w:val="28"/>
        </w:rPr>
        <w:t>.</w:t>
      </w:r>
      <w:r w:rsidR="00040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730">
        <w:rPr>
          <w:rFonts w:ascii="Times New Roman" w:hAnsi="Times New Roman" w:cs="Times New Roman"/>
          <w:sz w:val="28"/>
          <w:szCs w:val="28"/>
        </w:rPr>
        <w:t>Доброслужащий</w:t>
      </w:r>
      <w:proofErr w:type="spellEnd"/>
      <w:r w:rsidRPr="00616730">
        <w:rPr>
          <w:rFonts w:ascii="Times New Roman" w:hAnsi="Times New Roman" w:cs="Times New Roman"/>
          <w:sz w:val="28"/>
          <w:szCs w:val="28"/>
        </w:rPr>
        <w:t>»</w:t>
      </w:r>
      <w:r w:rsidRPr="00981036">
        <w:rPr>
          <w:rFonts w:ascii="Times New Roman" w:hAnsi="Times New Roman"/>
          <w:bCs/>
          <w:sz w:val="28"/>
          <w:szCs w:val="28"/>
        </w:rPr>
        <w:t>.</w:t>
      </w:r>
    </w:p>
    <w:p w14:paraId="0ED7030D" w14:textId="57EAD2DF" w:rsidR="00040610" w:rsidRPr="00A472C5" w:rsidRDefault="00040610" w:rsidP="009A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Всероссийская программа «</w:t>
      </w:r>
      <w:proofErr w:type="spellStart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ГосСтарт</w:t>
      </w:r>
      <w:proofErr w:type="spellEnd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proofErr w:type="gramStart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это</w:t>
      </w:r>
      <w:proofErr w:type="gramEnd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экосистема проектов для повышения привлекательности государственной и муниципальной службы среди молодежи. Если ты хочешь повысить свои управленческие навыки и поступить на госслужбу, Программа «</w:t>
      </w:r>
      <w:proofErr w:type="spellStart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ГосСтарт</w:t>
      </w:r>
      <w:proofErr w:type="spellEnd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» предложит направления, где ты сможешь на практике познакомиться со сферой управления и проявить себя в федеральных и региональных органах власти, а также органах местного самоуправления. </w:t>
      </w:r>
    </w:p>
    <w:p w14:paraId="16858415" w14:textId="6D20BFFC" w:rsidR="00A472C5" w:rsidRDefault="00A472C5" w:rsidP="009A24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 «</w:t>
      </w:r>
      <w:proofErr w:type="spellStart"/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ГосСтарт.Доброслужащий</w:t>
      </w:r>
      <w:proofErr w:type="spellEnd"/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является частью программы повышения привлекательности государственной и муниципальной службы среди молодежи «</w:t>
      </w:r>
      <w:proofErr w:type="spellStart"/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ГосСтарт</w:t>
      </w:r>
      <w:proofErr w:type="spellEnd"/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».</w:t>
      </w:r>
      <w:r w:rsid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Социальный проект, направленный на создание добровольческих движений в органах исполнительной власти, органах местного самоуправления, молодежных советах органов власти с привлечением членов молодежных правительств и студенческого сообщества в целях реализации добровольческих проектов, оказания помощи нуждающимся и ответа на современные</w:t>
      </w:r>
      <w:r w:rsid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вызовы.</w:t>
      </w:r>
    </w:p>
    <w:p w14:paraId="4168586B" w14:textId="44E1A22A" w:rsidR="00040610" w:rsidRPr="00946F57" w:rsidRDefault="00040610" w:rsidP="009A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Миссия направления «</w:t>
      </w:r>
      <w:proofErr w:type="spellStart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Доброслужащий</w:t>
      </w:r>
      <w:proofErr w:type="spellEnd"/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»:</w:t>
      </w:r>
      <w:r w:rsid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</w:t>
      </w:r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у государственных и муниципальных служащих культуру служения, чувство патриотизма, состояние постоянной готовности к сознательному, бескорыстному, добровольному служению своему народу</w:t>
      </w:r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E682DA8" w14:textId="71C6985C" w:rsidR="00946F57" w:rsidRPr="00946F57" w:rsidRDefault="00040610" w:rsidP="009A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Результатом </w:t>
      </w:r>
      <w:r w:rsidR="00946F57"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>проекта является:</w:t>
      </w:r>
    </w:p>
    <w:p w14:paraId="4793392B" w14:textId="25D20341" w:rsidR="00040610" w:rsidRPr="00A472C5" w:rsidRDefault="00946F57" w:rsidP="009A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r w:rsidR="00040610" w:rsidRPr="00A472C5">
        <w:rPr>
          <w:rFonts w:ascii="Times New Roman" w:eastAsia="Times New Roman" w:hAnsi="Times New Roman" w:cs="Times New Roman"/>
          <w:color w:val="212529"/>
          <w:sz w:val="28"/>
          <w:szCs w:val="28"/>
        </w:rPr>
        <w:t>овлечение служащих в мероприятия гражданско-патриотической и волонтерской направленности;</w:t>
      </w:r>
    </w:p>
    <w:p w14:paraId="36CF857E" w14:textId="43605D49" w:rsidR="00946F57" w:rsidRPr="00946F57" w:rsidRDefault="00946F57" w:rsidP="009A245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</w:t>
      </w:r>
      <w:r w:rsidR="00040610" w:rsidRPr="00A472C5">
        <w:rPr>
          <w:color w:val="212529"/>
          <w:sz w:val="28"/>
          <w:szCs w:val="28"/>
        </w:rPr>
        <w:t>родвижение ценностей служения, чувства патриотизма, постоянной готовности к сознательному, бескорыстному,</w:t>
      </w:r>
      <w:r w:rsidRPr="00946F57">
        <w:rPr>
          <w:color w:val="212529"/>
          <w:sz w:val="28"/>
          <w:szCs w:val="28"/>
        </w:rPr>
        <w:t xml:space="preserve"> </w:t>
      </w:r>
      <w:r w:rsidRPr="00946F57">
        <w:rPr>
          <w:color w:val="212529"/>
          <w:sz w:val="28"/>
          <w:szCs w:val="28"/>
        </w:rPr>
        <w:t>добровольному служению своему народу;</w:t>
      </w:r>
    </w:p>
    <w:p w14:paraId="524108B7" w14:textId="6791932A" w:rsidR="00946F57" w:rsidRPr="00946F57" w:rsidRDefault="00946F57" w:rsidP="009A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ф</w:t>
      </w:r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ормирование команды </w:t>
      </w:r>
      <w:proofErr w:type="spellStart"/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>доброслужащих</w:t>
      </w:r>
      <w:proofErr w:type="spellEnd"/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органах исполнительной власти как составляющей части профессиональной культуры;</w:t>
      </w:r>
    </w:p>
    <w:p w14:paraId="23F83B6F" w14:textId="414DA1A2" w:rsidR="00946F57" w:rsidRPr="00946F57" w:rsidRDefault="00946F57" w:rsidP="009A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946F57">
        <w:rPr>
          <w:rFonts w:ascii="Times New Roman" w:eastAsia="Times New Roman" w:hAnsi="Times New Roman" w:cs="Times New Roman"/>
          <w:color w:val="212529"/>
          <w:sz w:val="28"/>
          <w:szCs w:val="28"/>
        </w:rPr>
        <w:t>существление духовно-нравственного, гражданского и патриотического воспитания граждан Российской Федерации через вовлечение их в социально полезную деятельность.</w:t>
      </w:r>
    </w:p>
    <w:p w14:paraId="514E2D37" w14:textId="7845B6F8" w:rsidR="00A472C5" w:rsidRPr="00040610" w:rsidRDefault="00040610" w:rsidP="009A24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 «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Доброслужащий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Кузбасс» входит в состав организации </w:t>
      </w:r>
      <w:r w:rsidRPr="00616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6730"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 w:rsidRPr="00616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730">
        <w:rPr>
          <w:rFonts w:ascii="Times New Roman" w:hAnsi="Times New Roman" w:cs="Times New Roman"/>
          <w:sz w:val="28"/>
          <w:szCs w:val="28"/>
        </w:rPr>
        <w:t>Доброслужащий</w:t>
      </w:r>
      <w:proofErr w:type="spellEnd"/>
      <w:r w:rsidRPr="006167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2C5"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Кузбассе проект курирует Министерство </w:t>
      </w:r>
      <w:r w:rsidR="00A472C5" w:rsidRPr="000406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науки, высшего образования и молодежной политики Кузбасса при поддержке Администрации Правительства Кузбасса. </w:t>
      </w:r>
    </w:p>
    <w:p w14:paraId="1DD8F332" w14:textId="4605898A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ГосСтарт.Доброслужащий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сотрудниками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ся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характера.</w:t>
      </w:r>
    </w:p>
    <w:p w14:paraId="16D97468" w14:textId="7FBFEED0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2023 года в спортивном зале Сибирского государственного индустриального университета в г. Новокузнецке, прошёл мини-турнир по футболу между воспитанниками детского дома «Остров надежды» 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, где дети одержали победу и заняли 1 место.</w:t>
      </w:r>
    </w:p>
    <w:p w14:paraId="3B8CCF2E" w14:textId="4C04166C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футбола, было организовано чаепитие в детском игровом центре «Крейзи клуб», где ребята смогли поиграть в игровые автоматы, покататься на аттракционах.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было интересно, весело, а для нас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</w:t>
      </w:r>
      <w:r w:rsidR="00B07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повод встретится и пообщаться на различные темы в неформальной обстановке, опять же, во-первых, это спорт, а во-вторых, я считаю, что таким образом прививается командный дух, чувство сплочения коллектива.</w:t>
      </w:r>
    </w:p>
    <w:p w14:paraId="17370310" w14:textId="6F211A93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воспитанников и администрации детского дома поступило предложение провести мини-турнир по футболу, поиграть в настольный теннис, приурочив спортивные мероприятия к 30 летнему юбилею принятия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Спортивный турнир состоялся, а после него была </w:t>
      </w:r>
      <w:r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дена беседа</w:t>
      </w:r>
      <w:r>
        <w:rPr>
          <w:rFonts w:ascii="Times New Roman" w:hAnsi="Times New Roman" w:cs="Times New Roman"/>
          <w:sz w:val="28"/>
          <w:szCs w:val="28"/>
        </w:rPr>
        <w:t xml:space="preserve"> с ребятами на тему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атриотизма.</w:t>
      </w:r>
    </w:p>
    <w:p w14:paraId="63662C0C" w14:textId="0A94EA03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рядах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есть достойный пример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Ренат Геннадьевич, начальник инспекции Таштагольского района, участник специальной военной операции, который расска</w:t>
      </w:r>
      <w:r w:rsidR="00B07C58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детям про беспилотный летательный аппарат, опыт в боевых действиях</w:t>
      </w:r>
      <w:r w:rsidR="00B07C58">
        <w:rPr>
          <w:rFonts w:ascii="Times New Roman" w:hAnsi="Times New Roman" w:cs="Times New Roman"/>
          <w:sz w:val="28"/>
          <w:szCs w:val="28"/>
        </w:rPr>
        <w:t>. После беседы состоялось</w:t>
      </w:r>
      <w:r>
        <w:rPr>
          <w:rFonts w:ascii="Times New Roman" w:hAnsi="Times New Roman" w:cs="Times New Roman"/>
          <w:sz w:val="28"/>
          <w:szCs w:val="28"/>
        </w:rPr>
        <w:t xml:space="preserve"> чаепитие для детей</w:t>
      </w:r>
      <w:r w:rsidR="00B07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общение проходило в уютной, домашней обстановке.</w:t>
      </w:r>
    </w:p>
    <w:p w14:paraId="5D13EE21" w14:textId="5BE76ECC" w:rsidR="00946F57" w:rsidRDefault="00946F5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2023 года, ровно 30 лет</w:t>
      </w:r>
      <w:r w:rsidR="00881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B07C58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B07C58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B07C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 инициативе </w:t>
      </w:r>
      <w:r w:rsidR="00B07C58">
        <w:rPr>
          <w:rFonts w:ascii="Times New Roman" w:hAnsi="Times New Roman" w:cs="Times New Roman"/>
          <w:sz w:val="28"/>
          <w:szCs w:val="28"/>
        </w:rPr>
        <w:t>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07C58">
        <w:rPr>
          <w:rFonts w:ascii="Times New Roman" w:hAnsi="Times New Roman" w:cs="Times New Roman"/>
          <w:sz w:val="28"/>
          <w:szCs w:val="28"/>
        </w:rPr>
        <w:t xml:space="preserve">была реализована </w:t>
      </w:r>
      <w:r>
        <w:rPr>
          <w:rFonts w:ascii="Times New Roman" w:hAnsi="Times New Roman" w:cs="Times New Roman"/>
          <w:sz w:val="28"/>
          <w:szCs w:val="28"/>
        </w:rPr>
        <w:t>акци</w:t>
      </w:r>
      <w:r w:rsidR="00B07C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1B07">
        <w:rPr>
          <w:rFonts w:ascii="Times New Roman" w:hAnsi="Times New Roman" w:cs="Times New Roman"/>
          <w:sz w:val="28"/>
          <w:szCs w:val="28"/>
        </w:rPr>
        <w:t>вручению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C58">
        <w:rPr>
          <w:rFonts w:ascii="Times New Roman" w:hAnsi="Times New Roman" w:cs="Times New Roman"/>
          <w:sz w:val="28"/>
          <w:szCs w:val="28"/>
        </w:rPr>
        <w:t xml:space="preserve">экземпляра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8819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8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 при </w:t>
      </w:r>
      <w:r w:rsidR="008819B6">
        <w:rPr>
          <w:rFonts w:ascii="Times New Roman" w:hAnsi="Times New Roman" w:cs="Times New Roman"/>
          <w:sz w:val="28"/>
          <w:szCs w:val="28"/>
        </w:rPr>
        <w:t>предоставлении им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  <w:r w:rsidR="0088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8819B6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приобретен</w:t>
      </w:r>
      <w:r w:rsidR="008819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35 экземпляров Конституции</w:t>
      </w:r>
      <w:r w:rsidR="008819B6">
        <w:rPr>
          <w:rFonts w:ascii="Times New Roman" w:hAnsi="Times New Roman" w:cs="Times New Roman"/>
          <w:sz w:val="28"/>
          <w:szCs w:val="28"/>
        </w:rPr>
        <w:t xml:space="preserve"> </w:t>
      </w:r>
      <w:r w:rsidR="008819B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которые разда</w:t>
      </w:r>
      <w:r w:rsidR="008819B6">
        <w:rPr>
          <w:rFonts w:ascii="Times New Roman" w:hAnsi="Times New Roman" w:cs="Times New Roman"/>
          <w:sz w:val="28"/>
          <w:szCs w:val="28"/>
        </w:rPr>
        <w:t>ли по инспекциям Управления</w:t>
      </w:r>
      <w:r w:rsidR="006D1B07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D1B07">
        <w:rPr>
          <w:rFonts w:ascii="Times New Roman" w:hAnsi="Times New Roman" w:cs="Times New Roman"/>
          <w:sz w:val="28"/>
          <w:szCs w:val="28"/>
        </w:rPr>
        <w:t>7 и 12 декабря в приёмные дни</w:t>
      </w:r>
      <w:r w:rsidR="006D1B07">
        <w:rPr>
          <w:rFonts w:ascii="Times New Roman" w:hAnsi="Times New Roman" w:cs="Times New Roman"/>
          <w:sz w:val="28"/>
          <w:szCs w:val="28"/>
        </w:rPr>
        <w:t xml:space="preserve"> они были вручены гражданам</w:t>
      </w:r>
      <w:r w:rsidR="0088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оказании государственных услуг</w:t>
      </w:r>
      <w:r w:rsidR="006D1B07">
        <w:rPr>
          <w:rFonts w:ascii="Times New Roman" w:hAnsi="Times New Roman" w:cs="Times New Roman"/>
          <w:sz w:val="28"/>
          <w:szCs w:val="28"/>
        </w:rPr>
        <w:t>.</w:t>
      </w:r>
    </w:p>
    <w:p w14:paraId="29B546EB" w14:textId="26E52A45" w:rsidR="00946F57" w:rsidRDefault="006D1B0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Акцию по вручению Конституции Российской Федерации </w:t>
      </w:r>
      <w:r w:rsidR="0094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F57">
        <w:rPr>
          <w:rFonts w:ascii="Times New Roman" w:hAnsi="Times New Roman" w:cs="Times New Roman"/>
          <w:sz w:val="28"/>
          <w:szCs w:val="28"/>
        </w:rPr>
        <w:t>мы запусти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46F57">
        <w:rPr>
          <w:rFonts w:ascii="Times New Roman" w:hAnsi="Times New Roman" w:cs="Times New Roman"/>
          <w:sz w:val="28"/>
          <w:szCs w:val="28"/>
        </w:rPr>
        <w:t xml:space="preserve"> на площадке «</w:t>
      </w:r>
      <w:proofErr w:type="spellStart"/>
      <w:r w:rsidR="00946F57"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 w:rsidR="00946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57">
        <w:rPr>
          <w:rFonts w:ascii="Times New Roman" w:hAnsi="Times New Roman" w:cs="Times New Roman"/>
          <w:sz w:val="28"/>
          <w:szCs w:val="28"/>
        </w:rPr>
        <w:t>Доброслужащий</w:t>
      </w:r>
      <w:proofErr w:type="spellEnd"/>
      <w:r w:rsidR="00946F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46F5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вого</w:t>
      </w:r>
      <w:r w:rsidR="00946F57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6F5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08C038AA" w14:textId="1B98B897" w:rsidR="00946F57" w:rsidRDefault="006D1B07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Доброслужащий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сотрудники Управления приняли участие в акции</w:t>
      </w:r>
      <w:r w:rsidR="00946F57">
        <w:rPr>
          <w:rFonts w:ascii="Times New Roman" w:hAnsi="Times New Roman" w:cs="Times New Roman"/>
          <w:sz w:val="28"/>
          <w:szCs w:val="28"/>
        </w:rPr>
        <w:t xml:space="preserve"> «Ёлка желаний 2023»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EE4488" w14:textId="372482D9" w:rsidR="0097346B" w:rsidRDefault="0097346B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Управлением планируются 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Доброслужащий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спортивные, образовательные</w:t>
      </w:r>
      <w:r w:rsidR="001643E7">
        <w:rPr>
          <w:rFonts w:ascii="Times New Roman" w:hAnsi="Times New Roman" w:cs="Times New Roman"/>
          <w:sz w:val="28"/>
          <w:szCs w:val="28"/>
        </w:rPr>
        <w:t>, волонтерские</w:t>
      </w:r>
      <w:r>
        <w:rPr>
          <w:rFonts w:ascii="Times New Roman" w:hAnsi="Times New Roman" w:cs="Times New Roman"/>
          <w:sz w:val="28"/>
          <w:szCs w:val="28"/>
        </w:rPr>
        <w:t xml:space="preserve"> и другие мероприятия с ребятами из </w:t>
      </w:r>
      <w:r>
        <w:rPr>
          <w:rFonts w:ascii="Times New Roman" w:hAnsi="Times New Roman" w:cs="Times New Roman"/>
          <w:sz w:val="28"/>
          <w:szCs w:val="28"/>
        </w:rPr>
        <w:t>детского дома «Остров надежды»</w:t>
      </w:r>
      <w:r>
        <w:rPr>
          <w:rFonts w:ascii="Times New Roman" w:hAnsi="Times New Roman" w:cs="Times New Roman"/>
          <w:sz w:val="28"/>
          <w:szCs w:val="28"/>
        </w:rPr>
        <w:t xml:space="preserve"> (г. Новокузнецк), другими образовательными учреждениями, благотворительные акции для людей старшего поколения.</w:t>
      </w:r>
    </w:p>
    <w:p w14:paraId="5938C035" w14:textId="57F5EEFC" w:rsidR="00F11BA8" w:rsidRPr="00E20463" w:rsidRDefault="00F11BA8" w:rsidP="009A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общественного совета обсудили доклад Э.В. Маликова</w:t>
      </w:r>
      <w:r>
        <w:rPr>
          <w:rFonts w:ascii="Times New Roman" w:hAnsi="Times New Roman" w:cs="Times New Roman"/>
          <w:sz w:val="28"/>
          <w:szCs w:val="28"/>
        </w:rPr>
        <w:t xml:space="preserve">, одобрили участие Управления в социальном проекте </w:t>
      </w:r>
      <w:r>
        <w:rPr>
          <w:rFonts w:ascii="Times New Roman" w:hAnsi="Times New Roman" w:cs="Times New Roman"/>
          <w:sz w:val="28"/>
          <w:szCs w:val="28"/>
        </w:rPr>
        <w:t>и пожелали</w:t>
      </w:r>
      <w:r>
        <w:rPr>
          <w:rFonts w:ascii="Times New Roman" w:hAnsi="Times New Roman" w:cs="Times New Roman"/>
          <w:sz w:val="28"/>
          <w:szCs w:val="28"/>
        </w:rPr>
        <w:t>, по возможности, привлекать общественный совет к мероприятиям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A0684" w14:textId="77777777" w:rsidR="00F11BA8" w:rsidRDefault="00F11BA8" w:rsidP="009A2453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B9C2251" w14:textId="0BC11FEC" w:rsidR="00946F57" w:rsidRPr="009A2453" w:rsidRDefault="0097346B" w:rsidP="009A2453">
      <w:pPr>
        <w:pStyle w:val="aa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453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14:paraId="26FBC9A1" w14:textId="0B2D1970" w:rsidR="0097346B" w:rsidRPr="0097346B" w:rsidRDefault="0097346B" w:rsidP="009A24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Сионихина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начальника Управления, который проинформировал о</w:t>
      </w:r>
      <w:r>
        <w:rPr>
          <w:rFonts w:ascii="Times New Roman" w:hAnsi="Times New Roman" w:cs="Times New Roman"/>
          <w:sz w:val="28"/>
          <w:szCs w:val="28"/>
        </w:rPr>
        <w:t xml:space="preserve"> том, что 12 - 15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Кемерово состоится Всероссийское семинар - совещание работников органов гостехнадзора. В рамках мероприятия запланированы организация </w:t>
      </w:r>
      <w:r w:rsidR="00477CF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>
        <w:rPr>
          <w:rFonts w:ascii="Times New Roman" w:hAnsi="Times New Roman" w:cs="Times New Roman"/>
          <w:sz w:val="28"/>
          <w:szCs w:val="28"/>
        </w:rPr>
        <w:t>«круглых столов»</w:t>
      </w:r>
      <w:r w:rsidR="00477C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посещение угольных разрезов, знакомство с карьерными самосвалами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7CF4">
        <w:rPr>
          <w:rFonts w:ascii="Times New Roman" w:hAnsi="Times New Roman" w:cs="Times New Roman"/>
          <w:sz w:val="28"/>
          <w:szCs w:val="28"/>
        </w:rPr>
        <w:t xml:space="preserve"> и др. Управление ведет подготовку к указанному мероприятию.</w:t>
      </w:r>
    </w:p>
    <w:p w14:paraId="7265DCE0" w14:textId="0C6CC434" w:rsidR="00A472C5" w:rsidRPr="00A472C5" w:rsidRDefault="00A472C5" w:rsidP="009A24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A472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14:paraId="419441A8" w14:textId="0339F820" w:rsidR="006E7F69" w:rsidRDefault="0013590E" w:rsidP="006E7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1E681B" w14:textId="0410242D" w:rsidR="00EF1249" w:rsidRDefault="00154705" w:rsidP="00154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3590E">
        <w:rPr>
          <w:rFonts w:ascii="Times New Roman" w:hAnsi="Times New Roman" w:cs="Times New Roman"/>
          <w:sz w:val="28"/>
          <w:szCs w:val="28"/>
        </w:rPr>
        <w:tab/>
      </w:r>
      <w:r w:rsidR="0013590E">
        <w:rPr>
          <w:rFonts w:ascii="Times New Roman" w:hAnsi="Times New Roman" w:cs="Times New Roman"/>
          <w:sz w:val="28"/>
          <w:szCs w:val="28"/>
        </w:rPr>
        <w:tab/>
      </w:r>
      <w:r w:rsidR="00D975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53A">
        <w:rPr>
          <w:rFonts w:ascii="Times New Roman" w:hAnsi="Times New Roman" w:cs="Times New Roman"/>
          <w:sz w:val="28"/>
          <w:szCs w:val="28"/>
        </w:rPr>
        <w:t xml:space="preserve"> </w:t>
      </w:r>
      <w:r w:rsidR="00D9753A" w:rsidRPr="00D975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87468C" wp14:editId="655FA386">
            <wp:extent cx="1219200" cy="73986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3" cy="7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0E">
        <w:rPr>
          <w:rFonts w:ascii="Times New Roman" w:hAnsi="Times New Roman" w:cs="Times New Roman"/>
          <w:sz w:val="28"/>
          <w:szCs w:val="28"/>
        </w:rPr>
        <w:tab/>
      </w:r>
      <w:r w:rsidR="0013590E">
        <w:rPr>
          <w:rFonts w:ascii="Times New Roman" w:hAnsi="Times New Roman" w:cs="Times New Roman"/>
          <w:sz w:val="28"/>
          <w:szCs w:val="28"/>
        </w:rPr>
        <w:tab/>
      </w:r>
      <w:r w:rsidR="00F50E6A">
        <w:rPr>
          <w:rFonts w:ascii="Times New Roman" w:hAnsi="Times New Roman" w:cs="Times New Roman"/>
          <w:sz w:val="28"/>
          <w:szCs w:val="28"/>
        </w:rPr>
        <w:t xml:space="preserve"> </w:t>
      </w:r>
      <w:r w:rsidR="00CF7740">
        <w:rPr>
          <w:rFonts w:ascii="Times New Roman" w:hAnsi="Times New Roman" w:cs="Times New Roman"/>
          <w:sz w:val="28"/>
          <w:szCs w:val="28"/>
        </w:rPr>
        <w:t xml:space="preserve">      </w:t>
      </w:r>
      <w:r w:rsidR="00F50E6A">
        <w:rPr>
          <w:rFonts w:ascii="Times New Roman" w:hAnsi="Times New Roman" w:cs="Times New Roman"/>
          <w:sz w:val="28"/>
          <w:szCs w:val="28"/>
        </w:rPr>
        <w:t xml:space="preserve">     </w:t>
      </w:r>
      <w:r w:rsidR="00CF7740">
        <w:rPr>
          <w:rFonts w:ascii="Times New Roman" w:hAnsi="Times New Roman" w:cs="Times New Roman"/>
          <w:sz w:val="28"/>
          <w:szCs w:val="28"/>
        </w:rPr>
        <w:t>А.В. Валов</w:t>
      </w:r>
    </w:p>
    <w:p w14:paraId="448CBF55" w14:textId="1F479568" w:rsidR="004029BA" w:rsidRDefault="00154705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14:paraId="6694EC74" w14:textId="77777777" w:rsidR="00EF1249" w:rsidRDefault="00EF1249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01067" w14:textId="77777777" w:rsidR="00EF1249" w:rsidRDefault="00EF1249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1249" w:rsidSect="009A2453">
      <w:headerReference w:type="default" r:id="rId12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0D1C" w14:textId="77777777" w:rsidR="00FE73BC" w:rsidRDefault="00FE73BC" w:rsidP="00FE73BC">
      <w:pPr>
        <w:spacing w:after="0" w:line="240" w:lineRule="auto"/>
      </w:pPr>
      <w:r>
        <w:separator/>
      </w:r>
    </w:p>
  </w:endnote>
  <w:endnote w:type="continuationSeparator" w:id="0">
    <w:p w14:paraId="5847E60F" w14:textId="77777777" w:rsidR="00FE73BC" w:rsidRDefault="00FE73BC" w:rsidP="00FE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D57B" w14:textId="77777777" w:rsidR="00FE73BC" w:rsidRDefault="00FE73BC" w:rsidP="00FE73BC">
      <w:pPr>
        <w:spacing w:after="0" w:line="240" w:lineRule="auto"/>
      </w:pPr>
      <w:r>
        <w:separator/>
      </w:r>
    </w:p>
  </w:footnote>
  <w:footnote w:type="continuationSeparator" w:id="0">
    <w:p w14:paraId="0751950A" w14:textId="77777777" w:rsidR="00FE73BC" w:rsidRDefault="00FE73BC" w:rsidP="00FE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230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603600" w14:textId="32373322" w:rsidR="00FE73BC" w:rsidRPr="00411D53" w:rsidRDefault="00FE73B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1D53">
          <w:rPr>
            <w:rFonts w:ascii="Times New Roman" w:hAnsi="Times New Roman" w:cs="Times New Roman"/>
            <w:sz w:val="28"/>
            <w:szCs w:val="28"/>
          </w:rPr>
          <w:t>2</w: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FA7890" w14:textId="77777777" w:rsidR="00FE73BC" w:rsidRDefault="00FE73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03D"/>
    <w:multiLevelType w:val="hybridMultilevel"/>
    <w:tmpl w:val="163C41F2"/>
    <w:lvl w:ilvl="0" w:tplc="51408F6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5784E"/>
    <w:multiLevelType w:val="hybridMultilevel"/>
    <w:tmpl w:val="4EB04EE4"/>
    <w:lvl w:ilvl="0" w:tplc="4C642C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0B1D04"/>
    <w:multiLevelType w:val="hybridMultilevel"/>
    <w:tmpl w:val="36A494F4"/>
    <w:lvl w:ilvl="0" w:tplc="D6B8FB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6C41086"/>
    <w:multiLevelType w:val="hybridMultilevel"/>
    <w:tmpl w:val="16DA2DA4"/>
    <w:lvl w:ilvl="0" w:tplc="379CE6F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D1846"/>
    <w:multiLevelType w:val="hybridMultilevel"/>
    <w:tmpl w:val="58926E02"/>
    <w:lvl w:ilvl="0" w:tplc="6D421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815E0F"/>
    <w:multiLevelType w:val="hybridMultilevel"/>
    <w:tmpl w:val="49B4E510"/>
    <w:lvl w:ilvl="0" w:tplc="10AE5EEE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02"/>
    <w:rsid w:val="00007E02"/>
    <w:rsid w:val="00035259"/>
    <w:rsid w:val="00040610"/>
    <w:rsid w:val="00067C01"/>
    <w:rsid w:val="00070083"/>
    <w:rsid w:val="000704A9"/>
    <w:rsid w:val="000764D5"/>
    <w:rsid w:val="000B1FAE"/>
    <w:rsid w:val="000E7022"/>
    <w:rsid w:val="0013590E"/>
    <w:rsid w:val="00154705"/>
    <w:rsid w:val="001643E7"/>
    <w:rsid w:val="00182961"/>
    <w:rsid w:val="00185C01"/>
    <w:rsid w:val="001A1342"/>
    <w:rsid w:val="001A764D"/>
    <w:rsid w:val="001B3854"/>
    <w:rsid w:val="001D2512"/>
    <w:rsid w:val="00220E7C"/>
    <w:rsid w:val="00225478"/>
    <w:rsid w:val="002660C5"/>
    <w:rsid w:val="0027019C"/>
    <w:rsid w:val="00296E7C"/>
    <w:rsid w:val="002A5401"/>
    <w:rsid w:val="002C1E9E"/>
    <w:rsid w:val="002E0B52"/>
    <w:rsid w:val="00306C7B"/>
    <w:rsid w:val="00333FB2"/>
    <w:rsid w:val="00334A7B"/>
    <w:rsid w:val="003969DD"/>
    <w:rsid w:val="003D08BE"/>
    <w:rsid w:val="003E3510"/>
    <w:rsid w:val="004029BA"/>
    <w:rsid w:val="004115F2"/>
    <w:rsid w:val="00411D53"/>
    <w:rsid w:val="00420D11"/>
    <w:rsid w:val="00422F54"/>
    <w:rsid w:val="004241EB"/>
    <w:rsid w:val="004569D9"/>
    <w:rsid w:val="00460296"/>
    <w:rsid w:val="00461998"/>
    <w:rsid w:val="00477CF4"/>
    <w:rsid w:val="004937D4"/>
    <w:rsid w:val="004A7B11"/>
    <w:rsid w:val="004B494C"/>
    <w:rsid w:val="004C37DF"/>
    <w:rsid w:val="004F1976"/>
    <w:rsid w:val="0050792C"/>
    <w:rsid w:val="00524E57"/>
    <w:rsid w:val="00543B2E"/>
    <w:rsid w:val="00544B56"/>
    <w:rsid w:val="00552627"/>
    <w:rsid w:val="005749AA"/>
    <w:rsid w:val="00575298"/>
    <w:rsid w:val="00596CF3"/>
    <w:rsid w:val="005B0166"/>
    <w:rsid w:val="00646839"/>
    <w:rsid w:val="00651CE7"/>
    <w:rsid w:val="006571CD"/>
    <w:rsid w:val="0066124A"/>
    <w:rsid w:val="006D1B07"/>
    <w:rsid w:val="006E7F69"/>
    <w:rsid w:val="00702941"/>
    <w:rsid w:val="0073245D"/>
    <w:rsid w:val="007379F4"/>
    <w:rsid w:val="00757771"/>
    <w:rsid w:val="00760829"/>
    <w:rsid w:val="00786443"/>
    <w:rsid w:val="00830B71"/>
    <w:rsid w:val="0083279D"/>
    <w:rsid w:val="008819B6"/>
    <w:rsid w:val="008C4282"/>
    <w:rsid w:val="008D72DB"/>
    <w:rsid w:val="0091694F"/>
    <w:rsid w:val="00926953"/>
    <w:rsid w:val="00935D83"/>
    <w:rsid w:val="00940DB0"/>
    <w:rsid w:val="00946F57"/>
    <w:rsid w:val="00954D8C"/>
    <w:rsid w:val="00970C82"/>
    <w:rsid w:val="0097346B"/>
    <w:rsid w:val="00981036"/>
    <w:rsid w:val="009A2453"/>
    <w:rsid w:val="009A3DB4"/>
    <w:rsid w:val="009C7D80"/>
    <w:rsid w:val="009F044D"/>
    <w:rsid w:val="00A472C5"/>
    <w:rsid w:val="00AA0933"/>
    <w:rsid w:val="00AB7BC2"/>
    <w:rsid w:val="00AE3EFF"/>
    <w:rsid w:val="00AE6F08"/>
    <w:rsid w:val="00AF0A2E"/>
    <w:rsid w:val="00AF66D8"/>
    <w:rsid w:val="00B07C58"/>
    <w:rsid w:val="00B14CE0"/>
    <w:rsid w:val="00B737E6"/>
    <w:rsid w:val="00BA31A2"/>
    <w:rsid w:val="00BB7FEB"/>
    <w:rsid w:val="00C059DD"/>
    <w:rsid w:val="00C2560E"/>
    <w:rsid w:val="00C27147"/>
    <w:rsid w:val="00C51287"/>
    <w:rsid w:val="00CB0CA0"/>
    <w:rsid w:val="00CC2411"/>
    <w:rsid w:val="00CF7740"/>
    <w:rsid w:val="00D25FCB"/>
    <w:rsid w:val="00D928A0"/>
    <w:rsid w:val="00D9753A"/>
    <w:rsid w:val="00DA33AB"/>
    <w:rsid w:val="00DA43C1"/>
    <w:rsid w:val="00E20463"/>
    <w:rsid w:val="00E224E0"/>
    <w:rsid w:val="00E36C6B"/>
    <w:rsid w:val="00E64A72"/>
    <w:rsid w:val="00E72C40"/>
    <w:rsid w:val="00E91602"/>
    <w:rsid w:val="00EA4FB8"/>
    <w:rsid w:val="00ED6E14"/>
    <w:rsid w:val="00EF0670"/>
    <w:rsid w:val="00EF1249"/>
    <w:rsid w:val="00F11BA8"/>
    <w:rsid w:val="00F2686D"/>
    <w:rsid w:val="00F509C7"/>
    <w:rsid w:val="00F50E6A"/>
    <w:rsid w:val="00F612F2"/>
    <w:rsid w:val="00F82FF7"/>
    <w:rsid w:val="00FA6AAC"/>
    <w:rsid w:val="00FE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B2B"/>
  <w15:docId w15:val="{F4466022-94D0-4A8C-963D-E8FE5D0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3EFF"/>
    <w:pPr>
      <w:tabs>
        <w:tab w:val="left" w:pos="0"/>
        <w:tab w:val="left" w:pos="142"/>
      </w:tabs>
      <w:spacing w:after="0" w:line="240" w:lineRule="auto"/>
      <w:ind w:right="-710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a5">
    <w:name w:val="Основной текст Знак"/>
    <w:basedOn w:val="a0"/>
    <w:link w:val="a4"/>
    <w:rsid w:val="00AE3EFF"/>
    <w:rPr>
      <w:rFonts w:ascii="Arial" w:eastAsia="Times New Roman" w:hAnsi="Arial" w:cs="Arial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3BC"/>
  </w:style>
  <w:style w:type="paragraph" w:styleId="a8">
    <w:name w:val="footer"/>
    <w:basedOn w:val="a"/>
    <w:link w:val="a9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3BC"/>
  </w:style>
  <w:style w:type="paragraph" w:styleId="aa">
    <w:name w:val="List Paragraph"/>
    <w:basedOn w:val="a"/>
    <w:uiPriority w:val="34"/>
    <w:qFormat/>
    <w:rsid w:val="009169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72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47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ofileheaderprofiledominantlgnjn">
    <w:name w:val="profileheader_profile__dominant__lgnjn"/>
    <w:basedOn w:val="a0"/>
    <w:rsid w:val="00A472C5"/>
  </w:style>
  <w:style w:type="character" w:styleId="ac">
    <w:name w:val="Hyperlink"/>
    <w:basedOn w:val="a0"/>
    <w:uiPriority w:val="99"/>
    <w:semiHidden/>
    <w:unhideWhenUsed/>
    <w:rsid w:val="00A4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5636&amp;dst=10003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25533&amp;dst=100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5533&amp;dst=100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8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10</cp:revision>
  <cp:lastPrinted>2024-04-08T04:09:00Z</cp:lastPrinted>
  <dcterms:created xsi:type="dcterms:W3CDTF">2024-04-05T03:00:00Z</dcterms:created>
  <dcterms:modified xsi:type="dcterms:W3CDTF">2024-04-08T04:12:00Z</dcterms:modified>
</cp:coreProperties>
</file>